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E5" w:rsidRDefault="00E1020A">
      <w:pPr>
        <w:rPr>
          <w:b/>
          <w:sz w:val="24"/>
          <w:szCs w:val="24"/>
          <w:u w:val="single"/>
        </w:rPr>
      </w:pPr>
      <w:r w:rsidRPr="00E1020A">
        <w:rPr>
          <w:b/>
          <w:sz w:val="24"/>
          <w:szCs w:val="24"/>
          <w:u w:val="single"/>
        </w:rPr>
        <w:t>Appeals Procedure following decision of the Independent Complaints Panel</w:t>
      </w:r>
    </w:p>
    <w:p w:rsidR="008378C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5C700A">
        <w:rPr>
          <w:rFonts w:ascii="Calibri" w:hAnsi="Calibri" w:cs="Cambria"/>
          <w:color w:val="000000"/>
        </w:rPr>
        <w:t xml:space="preserve">An appeal must be submitted in writing </w:t>
      </w:r>
      <w:r w:rsidR="008378C0">
        <w:rPr>
          <w:rFonts w:ascii="Calibri" w:hAnsi="Calibri" w:cs="Cambria"/>
          <w:color w:val="000000"/>
        </w:rPr>
        <w:t xml:space="preserve">using our Appeal Form </w:t>
      </w:r>
      <w:r w:rsidRPr="005C700A">
        <w:rPr>
          <w:rFonts w:ascii="Calibri" w:hAnsi="Calibri" w:cs="Cambria"/>
          <w:color w:val="000000"/>
        </w:rPr>
        <w:t>(along with any supporting documentation)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>within 28 days of notification of findings and deci</w:t>
      </w:r>
      <w:r w:rsidR="008378C0">
        <w:rPr>
          <w:rFonts w:ascii="Calibri" w:hAnsi="Calibri" w:cs="Cambria"/>
          <w:color w:val="000000"/>
        </w:rPr>
        <w:t xml:space="preserve">sion of the Independent Panel. </w:t>
      </w:r>
    </w:p>
    <w:p w:rsidR="008378C0" w:rsidRDefault="008378C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Pr="005C700A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5C700A">
        <w:rPr>
          <w:rFonts w:ascii="Calibri" w:hAnsi="Calibri" w:cs="Cambria"/>
          <w:color w:val="000000"/>
        </w:rPr>
        <w:t>Please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>contact the Societies if you wish to submit your appeal in an alternative format and we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>can advise you).</w:t>
      </w:r>
      <w:r>
        <w:rPr>
          <w:rFonts w:ascii="Calibri" w:hAnsi="Calibri" w:cs="Cambria"/>
          <w:color w:val="000000"/>
        </w:rPr>
        <w:t xml:space="preserve">  </w:t>
      </w:r>
      <w:bookmarkStart w:id="0" w:name="_GoBack"/>
      <w:bookmarkEnd w:id="0"/>
    </w:p>
    <w:p w:rsidR="0098333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5C700A">
        <w:rPr>
          <w:rFonts w:ascii="Calibri" w:hAnsi="Calibri" w:cs="Cambria"/>
          <w:color w:val="000000"/>
        </w:rPr>
        <w:t>An appeal will be considered on the following grounds:</w:t>
      </w:r>
    </w:p>
    <w:p w:rsidR="00983330" w:rsidRPr="005C700A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Pr="00655CBE" w:rsidRDefault="00983330" w:rsidP="00983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655CBE">
        <w:rPr>
          <w:rFonts w:ascii="Calibri" w:hAnsi="Calibri" w:cs="Cambria"/>
          <w:color w:val="000000"/>
        </w:rPr>
        <w:t>The facts were found against the weight of evidence</w:t>
      </w:r>
    </w:p>
    <w:p w:rsidR="00983330" w:rsidRPr="00655CBE" w:rsidRDefault="00983330" w:rsidP="00983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655CBE">
        <w:rPr>
          <w:rFonts w:ascii="Calibri" w:hAnsi="Calibri" w:cs="Cambria"/>
          <w:color w:val="000000"/>
        </w:rPr>
        <w:t>The sanction imposed is considered to be disproportionate</w:t>
      </w:r>
    </w:p>
    <w:p w:rsidR="00983330" w:rsidRPr="00655CBE" w:rsidRDefault="00983330" w:rsidP="00983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655CBE">
        <w:rPr>
          <w:rFonts w:ascii="Calibri" w:hAnsi="Calibri" w:cs="Cambria"/>
          <w:color w:val="000000"/>
        </w:rPr>
        <w:t>Any evidence of procedural impropriety</w:t>
      </w:r>
    </w:p>
    <w:p w:rsidR="00983330" w:rsidRPr="00655CBE" w:rsidRDefault="00983330" w:rsidP="009833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655CBE">
        <w:rPr>
          <w:rFonts w:ascii="Calibri" w:hAnsi="Calibri" w:cs="Cambria"/>
          <w:color w:val="000000"/>
        </w:rPr>
        <w:t>There is new evidence that was not available at the time</w:t>
      </w:r>
    </w:p>
    <w:p w:rsidR="0098333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8378C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>
        <w:rPr>
          <w:rFonts w:ascii="Calibri" w:hAnsi="Calibri" w:cs="Cambria"/>
          <w:color w:val="000000"/>
        </w:rPr>
        <w:t xml:space="preserve">The grounds for appeal will be considered and a decision will be made as to whether the leave to appeal is accepted or rejected if there is insufficient evidence to satisfy any of the grounds for appeal.  </w:t>
      </w:r>
    </w:p>
    <w:p w:rsidR="008378C0" w:rsidRDefault="008378C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>
        <w:rPr>
          <w:rFonts w:ascii="Calibri" w:hAnsi="Calibri" w:cs="Cambria"/>
          <w:color w:val="000000"/>
        </w:rPr>
        <w:t xml:space="preserve">If the </w:t>
      </w:r>
      <w:r w:rsidR="008378C0">
        <w:rPr>
          <w:rFonts w:ascii="Calibri" w:hAnsi="Calibri" w:cs="Cambria"/>
          <w:color w:val="000000"/>
        </w:rPr>
        <w:t xml:space="preserve">leave to </w:t>
      </w:r>
      <w:r>
        <w:rPr>
          <w:rFonts w:ascii="Calibri" w:hAnsi="Calibri" w:cs="Cambria"/>
          <w:color w:val="000000"/>
        </w:rPr>
        <w:t>appeal is</w:t>
      </w:r>
      <w:r w:rsidRPr="005C700A">
        <w:rPr>
          <w:rFonts w:ascii="Calibri" w:hAnsi="Calibri" w:cs="Cambria"/>
          <w:color w:val="000000"/>
        </w:rPr>
        <w:t xml:space="preserve"> rejected</w:t>
      </w:r>
      <w:r>
        <w:rPr>
          <w:rFonts w:ascii="Calibri" w:hAnsi="Calibri" w:cs="Cambria"/>
          <w:color w:val="000000"/>
        </w:rPr>
        <w:t xml:space="preserve">, </w:t>
      </w:r>
      <w:r w:rsidRPr="005C700A">
        <w:rPr>
          <w:rFonts w:ascii="Calibri" w:hAnsi="Calibri" w:cs="Cambria"/>
          <w:color w:val="000000"/>
        </w:rPr>
        <w:t xml:space="preserve">the </w:t>
      </w:r>
      <w:r>
        <w:rPr>
          <w:rFonts w:ascii="Calibri" w:hAnsi="Calibri" w:cs="Cambria"/>
          <w:color w:val="000000"/>
        </w:rPr>
        <w:t>registrant</w:t>
      </w:r>
      <w:r w:rsidRPr="005C700A">
        <w:rPr>
          <w:rFonts w:ascii="Calibri" w:hAnsi="Calibri" w:cs="Cambria"/>
          <w:color w:val="000000"/>
        </w:rPr>
        <w:t xml:space="preserve"> and the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>complainant will be notified in writing of this decision which will be final.</w:t>
      </w:r>
    </w:p>
    <w:p w:rsidR="00983330" w:rsidRPr="005C700A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8378C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5C700A">
        <w:rPr>
          <w:rFonts w:ascii="Calibri" w:hAnsi="Calibri" w:cs="Cambria"/>
          <w:color w:val="000000"/>
        </w:rPr>
        <w:t xml:space="preserve">If the </w:t>
      </w:r>
      <w:r w:rsidR="008378C0">
        <w:rPr>
          <w:rFonts w:ascii="Calibri" w:hAnsi="Calibri" w:cs="Cambria"/>
          <w:color w:val="000000"/>
        </w:rPr>
        <w:t xml:space="preserve">leave to </w:t>
      </w:r>
      <w:r w:rsidRPr="005C700A">
        <w:rPr>
          <w:rFonts w:ascii="Calibri" w:hAnsi="Calibri" w:cs="Cambria"/>
          <w:color w:val="000000"/>
        </w:rPr>
        <w:t xml:space="preserve">appeal is accepted both the </w:t>
      </w:r>
      <w:r>
        <w:rPr>
          <w:rFonts w:ascii="Calibri" w:hAnsi="Calibri" w:cs="Cambria"/>
          <w:color w:val="000000"/>
        </w:rPr>
        <w:t>registrant</w:t>
      </w:r>
      <w:r w:rsidRPr="005C700A">
        <w:rPr>
          <w:rFonts w:ascii="Calibri" w:hAnsi="Calibri" w:cs="Cambria"/>
          <w:color w:val="000000"/>
        </w:rPr>
        <w:t xml:space="preserve"> and the complainant will be informed and the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 xml:space="preserve">appeal will be considered by an appeal </w:t>
      </w:r>
      <w:r w:rsidR="001968D6">
        <w:rPr>
          <w:rFonts w:ascii="Calibri" w:hAnsi="Calibri" w:cs="Cambria"/>
          <w:color w:val="000000"/>
        </w:rPr>
        <w:t>panel</w:t>
      </w:r>
      <w:r w:rsidRPr="005C700A">
        <w:rPr>
          <w:rFonts w:ascii="Calibri" w:hAnsi="Calibri" w:cs="Cambria"/>
          <w:color w:val="000000"/>
        </w:rPr>
        <w:t xml:space="preserve"> composed of an independent lay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 xml:space="preserve">member and two registrant members. </w:t>
      </w:r>
      <w:r w:rsidR="00C56FF6">
        <w:rPr>
          <w:rFonts w:ascii="Calibri" w:hAnsi="Calibri" w:cs="Cambria"/>
          <w:color w:val="000000"/>
        </w:rPr>
        <w:t xml:space="preserve"> </w:t>
      </w:r>
    </w:p>
    <w:p w:rsidR="00C56FF6" w:rsidRDefault="00C56FF6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C56FF6" w:rsidRDefault="00C56FF6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>
        <w:rPr>
          <w:rFonts w:ascii="Calibri" w:hAnsi="Calibri" w:cs="Cambria"/>
          <w:color w:val="000000"/>
        </w:rPr>
        <w:t>The appeal panel will meet within 28 days of the leave to appeal being granted.</w:t>
      </w:r>
    </w:p>
    <w:p w:rsidR="008378C0" w:rsidRDefault="008378C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5C700A">
        <w:rPr>
          <w:rFonts w:ascii="Calibri" w:hAnsi="Calibri" w:cs="Cambria"/>
          <w:color w:val="000000"/>
        </w:rPr>
        <w:t>The appeal panel will not be connected with</w:t>
      </w:r>
      <w:r>
        <w:rPr>
          <w:rFonts w:ascii="Calibri" w:hAnsi="Calibri" w:cs="Cambria"/>
          <w:color w:val="000000"/>
        </w:rPr>
        <w:t xml:space="preserve"> </w:t>
      </w:r>
      <w:r w:rsidRPr="005C700A">
        <w:rPr>
          <w:rFonts w:ascii="Calibri" w:hAnsi="Calibri" w:cs="Cambria"/>
          <w:color w:val="000000"/>
        </w:rPr>
        <w:t>either the Assessment Panel or Independent Complaints Panel.</w:t>
      </w:r>
    </w:p>
    <w:p w:rsidR="00983330" w:rsidRPr="005C700A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</w:p>
    <w:p w:rsidR="00983330" w:rsidRPr="001968D6" w:rsidRDefault="00983330" w:rsidP="00983330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1968D6">
        <w:rPr>
          <w:rFonts w:ascii="Calibri" w:hAnsi="Calibri" w:cs="Cambria"/>
          <w:color w:val="000000"/>
        </w:rPr>
        <w:t>This will be a paper process where the ap</w:t>
      </w:r>
      <w:r w:rsidR="001968D6">
        <w:rPr>
          <w:rFonts w:ascii="Calibri" w:hAnsi="Calibri" w:cs="Cambria"/>
          <w:color w:val="000000"/>
        </w:rPr>
        <w:t>peal panel</w:t>
      </w:r>
      <w:r w:rsidRPr="001968D6">
        <w:rPr>
          <w:rFonts w:ascii="Calibri" w:hAnsi="Calibri" w:cs="Cambria"/>
          <w:color w:val="000000"/>
        </w:rPr>
        <w:t xml:space="preserve"> consider all the relevant papers and any written comments provided by both parties to decide whether the appeal is upheld or not. The registrant can, </w:t>
      </w:r>
      <w:r w:rsidR="001968D6" w:rsidRPr="001968D6">
        <w:rPr>
          <w:rFonts w:ascii="Calibri" w:hAnsi="Calibri" w:cs="Cambria"/>
          <w:color w:val="000000"/>
        </w:rPr>
        <w:t xml:space="preserve">however, request an oral hearing. </w:t>
      </w:r>
      <w:r w:rsidRPr="001968D6">
        <w:rPr>
          <w:rFonts w:ascii="Calibri" w:hAnsi="Calibri" w:cs="Cambria"/>
          <w:color w:val="000000"/>
        </w:rPr>
        <w:t xml:space="preserve"> </w:t>
      </w:r>
    </w:p>
    <w:p w:rsidR="001968D6" w:rsidRDefault="001968D6"/>
    <w:p w:rsidR="00C56FF6" w:rsidRDefault="005D683E">
      <w:r>
        <w:t xml:space="preserve">The outcome of the appeal hearing will be communicated no later than </w:t>
      </w:r>
      <w:r w:rsidR="001968D6">
        <w:t>28</w:t>
      </w:r>
      <w:r>
        <w:t xml:space="preserve"> days after the appeal has been heard.</w:t>
      </w:r>
    </w:p>
    <w:p w:rsidR="005D683E" w:rsidRDefault="005D683E">
      <w:r>
        <w:t>If the appeal is upheld</w:t>
      </w:r>
      <w:r w:rsidR="001968D6">
        <w:t xml:space="preserve">, the appeals panel can make any decision regarding the </w:t>
      </w:r>
      <w:r w:rsidR="002D4FA8">
        <w:t>complaint that could have been made by the Independent Complaints Panel, in accordance with the Indicative Sanctions Guidance.</w:t>
      </w:r>
    </w:p>
    <w:p w:rsidR="00C56FF6" w:rsidRPr="00FE0D55" w:rsidRDefault="005D683E">
      <w:r>
        <w:t>If the appeal is rejected</w:t>
      </w:r>
      <w:r w:rsidR="001968D6">
        <w:t>, the decision of the appeal panel, including any details of any sanctions or amendments to sanctions imposed, will be published on the website in accordance with the Publications Guidance.</w:t>
      </w:r>
    </w:p>
    <w:sectPr w:rsidR="00C56FF6" w:rsidRPr="00FE0D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E5" w:rsidRDefault="00CE75E5" w:rsidP="00CE75E5">
      <w:pPr>
        <w:spacing w:after="0" w:line="240" w:lineRule="auto"/>
      </w:pPr>
      <w:r>
        <w:separator/>
      </w:r>
    </w:p>
  </w:endnote>
  <w:endnote w:type="continuationSeparator" w:id="0">
    <w:p w:rsidR="00CE75E5" w:rsidRDefault="00CE75E5" w:rsidP="00CE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720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5E5" w:rsidRDefault="00CE75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5E5" w:rsidRDefault="00CE7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E5" w:rsidRDefault="00CE75E5" w:rsidP="00CE75E5">
      <w:pPr>
        <w:spacing w:after="0" w:line="240" w:lineRule="auto"/>
      </w:pPr>
      <w:r>
        <w:separator/>
      </w:r>
    </w:p>
  </w:footnote>
  <w:footnote w:type="continuationSeparator" w:id="0">
    <w:p w:rsidR="00CE75E5" w:rsidRDefault="00CE75E5" w:rsidP="00CE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5D4"/>
    <w:multiLevelType w:val="hybridMultilevel"/>
    <w:tmpl w:val="29FE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0A"/>
    <w:rsid w:val="001968D6"/>
    <w:rsid w:val="002D4FA8"/>
    <w:rsid w:val="005D683E"/>
    <w:rsid w:val="008378C0"/>
    <w:rsid w:val="00983330"/>
    <w:rsid w:val="00C460E5"/>
    <w:rsid w:val="00C56FF6"/>
    <w:rsid w:val="00CE75E5"/>
    <w:rsid w:val="00E1020A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2D5EB-79E6-4DE0-A453-CDD76DB7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5E5"/>
  </w:style>
  <w:style w:type="paragraph" w:styleId="Footer">
    <w:name w:val="footer"/>
    <w:basedOn w:val="Normal"/>
    <w:link w:val="FooterChar"/>
    <w:uiPriority w:val="99"/>
    <w:unhideWhenUsed/>
    <w:rsid w:val="00CE7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Protection Officer - NCS</dc:creator>
  <cp:keywords/>
  <dc:description/>
  <cp:lastModifiedBy>CEO NCS</cp:lastModifiedBy>
  <cp:revision>7</cp:revision>
  <cp:lastPrinted>2016-08-09T14:45:00Z</cp:lastPrinted>
  <dcterms:created xsi:type="dcterms:W3CDTF">2016-08-09T14:15:00Z</dcterms:created>
  <dcterms:modified xsi:type="dcterms:W3CDTF">2018-01-05T10:27:00Z</dcterms:modified>
</cp:coreProperties>
</file>